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3B55" w:rsidRDefault="009C3B55" w:rsidP="00F53F24">
      <w:pPr>
        <w:jc w:val="center"/>
      </w:pPr>
    </w:p>
    <w:p w:rsidR="00F53F24" w:rsidRDefault="00F53F24" w:rsidP="00F53F24">
      <w:pPr>
        <w:jc w:val="center"/>
      </w:pPr>
    </w:p>
    <w:p w:rsidR="00F53F24" w:rsidRDefault="00F53F24" w:rsidP="00F53F24">
      <w:pPr>
        <w:jc w:val="center"/>
      </w:pPr>
    </w:p>
    <w:p w:rsidR="00F53F24" w:rsidRDefault="00F53F24" w:rsidP="00F53F24">
      <w:pPr>
        <w:jc w:val="center"/>
      </w:pPr>
    </w:p>
    <w:p w:rsidR="00F53F24" w:rsidRPr="00F53F24" w:rsidRDefault="00D51705" w:rsidP="00F53F24">
      <w:pPr>
        <w:jc w:val="center"/>
        <w:rPr>
          <w:b/>
        </w:rPr>
      </w:pPr>
      <w:r w:rsidRPr="00F53F24">
        <w:rPr>
          <w:b/>
        </w:rPr>
        <w:t>Policy Statement</w:t>
      </w:r>
    </w:p>
    <w:p w:rsidR="00F53F24" w:rsidRDefault="00F53F24" w:rsidP="00F53F24">
      <w:pPr>
        <w:jc w:val="center"/>
      </w:pPr>
    </w:p>
    <w:p w:rsidR="00F53F24" w:rsidRDefault="00F53F24" w:rsidP="00F53F24">
      <w:pPr>
        <w:jc w:val="center"/>
      </w:pPr>
    </w:p>
    <w:p w:rsidR="00F53F24" w:rsidRDefault="00D51705" w:rsidP="00F53F24">
      <w:pPr>
        <w:jc w:val="center"/>
      </w:pPr>
      <w:r>
        <w:t>Name</w:t>
      </w:r>
    </w:p>
    <w:p w:rsidR="00F53F24" w:rsidRDefault="00D51705" w:rsidP="00F53F24">
      <w:pPr>
        <w:jc w:val="center"/>
      </w:pPr>
      <w:r>
        <w:t xml:space="preserve">Affiliation </w:t>
      </w:r>
    </w:p>
    <w:p w:rsidR="00F53F24" w:rsidRDefault="00D51705" w:rsidP="00F53F24">
      <w:pPr>
        <w:jc w:val="center"/>
      </w:pPr>
      <w:r>
        <w:t>Date</w:t>
      </w:r>
    </w:p>
    <w:p w:rsidR="00F53F24" w:rsidRDefault="00F53F24" w:rsidP="00F53F24">
      <w:pPr>
        <w:jc w:val="center"/>
      </w:pPr>
    </w:p>
    <w:p w:rsidR="00F53F24" w:rsidRDefault="00F53F24" w:rsidP="00F53F24">
      <w:pPr>
        <w:jc w:val="center"/>
      </w:pPr>
    </w:p>
    <w:p w:rsidR="00F53F24" w:rsidRDefault="00F53F24" w:rsidP="00F53F24">
      <w:pPr>
        <w:jc w:val="center"/>
      </w:pPr>
    </w:p>
    <w:p w:rsidR="00F53F24" w:rsidRDefault="00F53F24" w:rsidP="00F53F24">
      <w:pPr>
        <w:jc w:val="center"/>
      </w:pPr>
    </w:p>
    <w:p w:rsidR="00F53F24" w:rsidRDefault="00F53F24" w:rsidP="00F53F24">
      <w:pPr>
        <w:jc w:val="center"/>
      </w:pPr>
    </w:p>
    <w:p w:rsidR="00F53F24" w:rsidRDefault="00F53F24" w:rsidP="00F53F24">
      <w:pPr>
        <w:jc w:val="center"/>
      </w:pPr>
    </w:p>
    <w:p w:rsidR="00F53F24" w:rsidRDefault="00F53F24" w:rsidP="00F53F24">
      <w:pPr>
        <w:jc w:val="center"/>
      </w:pPr>
    </w:p>
    <w:p w:rsidR="00F53F24" w:rsidRDefault="00F53F24" w:rsidP="00F53F24">
      <w:pPr>
        <w:jc w:val="center"/>
      </w:pPr>
    </w:p>
    <w:p w:rsidR="00F53F24" w:rsidRPr="00F53F24" w:rsidRDefault="00D51705" w:rsidP="00F53F24">
      <w:pPr>
        <w:contextualSpacing/>
        <w:jc w:val="center"/>
        <w:rPr>
          <w:b/>
        </w:rPr>
      </w:pPr>
      <w:r w:rsidRPr="00F53F24">
        <w:rPr>
          <w:b/>
        </w:rPr>
        <w:t>Policy Statement</w:t>
      </w:r>
    </w:p>
    <w:p w:rsidR="00E965F2" w:rsidRDefault="00D51705" w:rsidP="00F53F24">
      <w:pPr>
        <w:ind w:left="0"/>
        <w:contextualSpacing/>
      </w:pPr>
      <w:r>
        <w:tab/>
      </w:r>
      <w:r w:rsidR="00EC225A">
        <w:t xml:space="preserve">A policy statement on an organizational level is a document that guides acceptable methods and behaviors. It is usually the process through which an organization </w:t>
      </w:r>
      <w:r w:rsidR="00467B7F">
        <w:t>follows. The</w:t>
      </w:r>
      <w:r w:rsidR="00EC225A">
        <w:t xml:space="preserve"> statements differ from procedures and standard operating </w:t>
      </w:r>
      <w:r w:rsidR="00467B7F">
        <w:t>methods. Such</w:t>
      </w:r>
      <w:r w:rsidR="00EC225A">
        <w:t xml:space="preserve"> aspect is because policy statements apply to the whole organization and are designed to offer directions. Procedures and standards </w:t>
      </w:r>
      <w:r w:rsidR="004C077B">
        <w:t xml:space="preserve">involve specific directions used to </w:t>
      </w:r>
      <w:r w:rsidR="00467B7F">
        <w:t>achieve</w:t>
      </w:r>
      <w:r w:rsidR="004C077B">
        <w:t xml:space="preserve"> set </w:t>
      </w:r>
      <w:r w:rsidR="00467B7F">
        <w:t>goals. Also</w:t>
      </w:r>
      <w:r w:rsidR="004C077B">
        <w:t xml:space="preserve">, the policy statement involves a type of information made </w:t>
      </w:r>
      <w:r w:rsidR="00467B7F">
        <w:t>available. Using</w:t>
      </w:r>
      <w:r w:rsidR="004C077B">
        <w:t xml:space="preserve"> </w:t>
      </w:r>
      <w:r w:rsidR="00467B7F">
        <w:t>SharePoint</w:t>
      </w:r>
      <w:r w:rsidR="004C077B">
        <w:t xml:space="preserve"> server 2013 as an app management database and content </w:t>
      </w:r>
      <w:r w:rsidR="00467B7F">
        <w:t>database. Intellectual</w:t>
      </w:r>
      <w:r w:rsidR="00C11E1A">
        <w:t xml:space="preserve"> property and copyright define the consideration for sharing </w:t>
      </w:r>
      <w:r w:rsidR="00467B7F">
        <w:t>services. Utilizing</w:t>
      </w:r>
      <w:r w:rsidR="00C11E1A">
        <w:t xml:space="preserve"> data and access to search engines has transcendent the culture regarding data </w:t>
      </w:r>
      <w:r w:rsidR="00467B7F">
        <w:t>sensitivity; the</w:t>
      </w:r>
      <w:r w:rsidR="00C11E1A">
        <w:t xml:space="preserve"> administration of </w:t>
      </w:r>
      <w:r w:rsidR="00467B7F">
        <w:t>SharePoint</w:t>
      </w:r>
      <w:r w:rsidR="00C11E1A">
        <w:t xml:space="preserve"> server </w:t>
      </w:r>
      <w:r w:rsidR="00467B7F">
        <w:t>2013 largely</w:t>
      </w:r>
      <w:r w:rsidR="00C11E1A">
        <w:t xml:space="preserve"> depends on ethical </w:t>
      </w:r>
      <w:r w:rsidR="00467B7F">
        <w:t>stance. For</w:t>
      </w:r>
      <w:r w:rsidR="00C11E1A">
        <w:t xml:space="preserve"> configuration purposes of </w:t>
      </w:r>
      <w:r w:rsidR="00467B7F">
        <w:t>SharePoint server</w:t>
      </w:r>
      <w:r w:rsidR="00C11E1A">
        <w:t xml:space="preserve">, 2013 tools such as Windows </w:t>
      </w:r>
      <w:r w:rsidR="00467B7F">
        <w:t>PowerShell</w:t>
      </w:r>
      <w:r w:rsidR="00C11E1A">
        <w:t xml:space="preserve"> console and </w:t>
      </w:r>
      <w:r w:rsidR="00467B7F">
        <w:t>SharePoint</w:t>
      </w:r>
      <w:r w:rsidR="00C11E1A">
        <w:t xml:space="preserve"> </w:t>
      </w:r>
      <w:r w:rsidR="00467B7F">
        <w:t>OneDrive</w:t>
      </w:r>
      <w:r w:rsidR="00C11E1A">
        <w:t xml:space="preserve"> </w:t>
      </w:r>
      <w:r>
        <w:t>must be in place.</w:t>
      </w:r>
    </w:p>
    <w:p w:rsidR="00A02770" w:rsidRPr="00A02770" w:rsidRDefault="00D51705" w:rsidP="00F53F24">
      <w:pPr>
        <w:ind w:left="0"/>
        <w:contextualSpacing/>
        <w:rPr>
          <w:rFonts w:cs="Times New Roman"/>
          <w:szCs w:val="24"/>
        </w:rPr>
      </w:pPr>
      <w:r>
        <w:tab/>
        <w:t xml:space="preserve">The data in the policy statement can be made available through the internet using </w:t>
      </w:r>
      <w:r w:rsidR="00467B7F">
        <w:t>SharePoint</w:t>
      </w:r>
      <w:r>
        <w:t xml:space="preserve"> server 2013. </w:t>
      </w:r>
      <w:r w:rsidR="008732E2">
        <w:t>The</w:t>
      </w:r>
      <w:r>
        <w:t xml:space="preserve"> content da</w:t>
      </w:r>
      <w:r w:rsidR="00467B7F">
        <w:t>ta</w:t>
      </w:r>
      <w:r>
        <w:t xml:space="preserve">base stores all the information for </w:t>
      </w:r>
      <w:r w:rsidR="00467B7F">
        <w:t>collection. Such</w:t>
      </w:r>
      <w:r>
        <w:t xml:space="preserve"> data involves documents from libraries website files, web part </w:t>
      </w:r>
      <w:r w:rsidR="00467B7F">
        <w:t>properties, list</w:t>
      </w:r>
      <w:r>
        <w:t xml:space="preserve"> data, and audit </w:t>
      </w:r>
      <w:r w:rsidR="00467B7F">
        <w:t>logs. All</w:t>
      </w:r>
      <w:r>
        <w:t xml:space="preserve"> this information can be linked with more than a single website collection.app management service applications use an app management </w:t>
      </w:r>
      <w:r w:rsidR="00467B7F">
        <w:t>database. The</w:t>
      </w:r>
      <w:r>
        <w:t xml:space="preserve"> management service stores the application </w:t>
      </w:r>
      <w:r w:rsidR="00467B7F">
        <w:t>licenses</w:t>
      </w:r>
      <w:r>
        <w:t xml:space="preserve"> and permissions downloaded from the application catalog and </w:t>
      </w:r>
      <w:r w:rsidR="00467B7F">
        <w:t>SharePoint</w:t>
      </w:r>
      <w:r>
        <w:t xml:space="preserve"> </w:t>
      </w:r>
      <w:r w:rsidR="00467B7F">
        <w:t>store. Cultural, political</w:t>
      </w:r>
      <w:r w:rsidR="007172B1">
        <w:t xml:space="preserve"> or </w:t>
      </w:r>
      <w:r w:rsidR="00467B7F">
        <w:t>worldwide</w:t>
      </w:r>
      <w:r w:rsidR="007172B1">
        <w:t xml:space="preserve"> concerns for sharing such services </w:t>
      </w:r>
      <w:r w:rsidR="00467B7F">
        <w:t>include. First</w:t>
      </w:r>
      <w:r w:rsidR="007172B1">
        <w:t xml:space="preserve">, the information can be licensed; however, the kind of license will determine its ability to be used by other individuals. </w:t>
      </w:r>
      <w:r w:rsidR="008732E2">
        <w:t>In</w:t>
      </w:r>
      <w:r w:rsidR="007172B1">
        <w:t xml:space="preserve"> terms of </w:t>
      </w:r>
      <w:r w:rsidR="00953F81">
        <w:t xml:space="preserve">intellectual property and copyright, the information will be copyrightable. It will also be crucial to ensure that the users have the desired permissions when using the information that has different owners or copyright </w:t>
      </w:r>
      <w:r w:rsidR="00953F81" w:rsidRPr="00A02770">
        <w:rPr>
          <w:rFonts w:cs="Times New Roman"/>
          <w:szCs w:val="24"/>
        </w:rPr>
        <w:t>layers</w:t>
      </w:r>
      <w:r w:rsidR="00A02770" w:rsidRPr="00A02770">
        <w:rPr>
          <w:rFonts w:cs="Times New Roman"/>
          <w:szCs w:val="24"/>
        </w:rPr>
        <w:t xml:space="preserve"> </w:t>
      </w:r>
      <w:r w:rsidR="00A02770" w:rsidRPr="00A02770">
        <w:rPr>
          <w:rFonts w:cs="Times New Roman"/>
          <w:color w:val="333333"/>
          <w:szCs w:val="24"/>
          <w:shd w:val="clear" w:color="auto" w:fill="FFFFFF"/>
        </w:rPr>
        <w:t>(Charlebois-Laprade, 2014)</w:t>
      </w:r>
      <w:r w:rsidR="00953F81" w:rsidRPr="00A02770">
        <w:rPr>
          <w:rFonts w:cs="Times New Roman"/>
          <w:szCs w:val="24"/>
        </w:rPr>
        <w:t xml:space="preserve">. </w:t>
      </w:r>
    </w:p>
    <w:p w:rsidR="00A02770" w:rsidRDefault="00953F81" w:rsidP="00F53F24">
      <w:pPr>
        <w:ind w:left="0"/>
        <w:contextualSpacing/>
      </w:pPr>
      <w:r>
        <w:t xml:space="preserve">Information documentation may be under the copyright section. Currently, people can access search </w:t>
      </w:r>
      <w:r w:rsidR="00467B7F">
        <w:t>engines and</w:t>
      </w:r>
      <w:r>
        <w:t xml:space="preserve"> use the data in diverse ways that transcendent the </w:t>
      </w:r>
      <w:r w:rsidR="00467B7F">
        <w:t>culture. The</w:t>
      </w:r>
      <w:r>
        <w:t xml:space="preserve"> availability of information is the</w:t>
      </w:r>
      <w:r w:rsidR="009B6D8E">
        <w:t xml:space="preserve"> ability of a setup to operate per its expectations throughout its </w:t>
      </w:r>
      <w:r w:rsidR="00467B7F">
        <w:t>operation</w:t>
      </w:r>
      <w:r w:rsidR="009B6D8E">
        <w:t xml:space="preserve"> </w:t>
      </w:r>
      <w:r w:rsidR="00467B7F">
        <w:t>time. Such</w:t>
      </w:r>
      <w:r w:rsidR="009B6D8E">
        <w:t xml:space="preserve"> action ensures that individuals such as employees and customers can obtain the information when </w:t>
      </w:r>
      <w:r w:rsidR="009B6D8E" w:rsidRPr="00A02770">
        <w:rPr>
          <w:rFonts w:cs="Times New Roman"/>
          <w:szCs w:val="24"/>
        </w:rPr>
        <w:t>required</w:t>
      </w:r>
      <w:r w:rsidR="00A02770" w:rsidRPr="00A02770">
        <w:rPr>
          <w:rFonts w:cs="Times New Roman"/>
          <w:szCs w:val="24"/>
        </w:rPr>
        <w:t xml:space="preserve"> </w:t>
      </w:r>
      <w:r w:rsidR="00A02770" w:rsidRPr="00A02770">
        <w:rPr>
          <w:rFonts w:cs="Times New Roman"/>
          <w:color w:val="333333"/>
          <w:szCs w:val="24"/>
          <w:shd w:val="clear" w:color="auto" w:fill="FFFFFF"/>
        </w:rPr>
        <w:t>(Wright, 2013)</w:t>
      </w:r>
      <w:r w:rsidR="009B6D8E" w:rsidRPr="00A02770">
        <w:rPr>
          <w:rFonts w:cs="Times New Roman"/>
          <w:szCs w:val="24"/>
        </w:rPr>
        <w:t>.</w:t>
      </w:r>
      <w:r w:rsidR="009B6D8E">
        <w:t xml:space="preserve"> </w:t>
      </w:r>
    </w:p>
    <w:p w:rsidR="00F53F24" w:rsidRDefault="009B6D8E" w:rsidP="00F53F24">
      <w:pPr>
        <w:ind w:left="0"/>
        <w:contextualSpacing/>
      </w:pPr>
      <w:r>
        <w:t xml:space="preserve">The data can be specified through reliability, which reflects a component's ability to function effectively under specific </w:t>
      </w:r>
      <w:r w:rsidR="00467B7F">
        <w:t>conditions. Secondly</w:t>
      </w:r>
      <w:r>
        <w:t xml:space="preserve">, the timelines will determine the accurate measure of time during which the information should be </w:t>
      </w:r>
      <w:r w:rsidR="00467B7F">
        <w:t>accessed. The</w:t>
      </w:r>
      <w:r w:rsidR="00BE708D">
        <w:t xml:space="preserve"> third factor is accessibility which will determine the kind of information needed for the right </w:t>
      </w:r>
      <w:r w:rsidR="00467B7F">
        <w:t>user. For</w:t>
      </w:r>
      <w:r w:rsidR="00BE708D">
        <w:t xml:space="preserve"> instance, when administering </w:t>
      </w:r>
      <w:r w:rsidR="00467B7F">
        <w:t>SharePoint</w:t>
      </w:r>
      <w:r w:rsidR="00BE708D">
        <w:t xml:space="preserve"> server 2013 depends on ethical stance sensitivity is known as the information that requires </w:t>
      </w:r>
      <w:r w:rsidR="00467B7F">
        <w:t>security. Access</w:t>
      </w:r>
      <w:r w:rsidR="00BE708D">
        <w:t xml:space="preserve"> to such information should be restricted by enough data security practices and information security developed to </w:t>
      </w:r>
      <w:r w:rsidR="00467B7F">
        <w:t>restrict</w:t>
      </w:r>
      <w:r w:rsidR="00BE708D">
        <w:t xml:space="preserve"> information breaches and unauthorized access. The firm should protect its sensitive information </w:t>
      </w:r>
      <w:r w:rsidR="00D27E9E">
        <w:t>for ethical obligation, personal privacy, trade secrets, and other important information. Such data poses a great threat to users' legal, social, and reputational risk if disclos</w:t>
      </w:r>
      <w:r w:rsidR="00A02770">
        <w:t xml:space="preserve">ed by individuals spying on the </w:t>
      </w:r>
      <w:r w:rsidR="00D27E9E" w:rsidRPr="00A02770">
        <w:rPr>
          <w:rFonts w:cs="Times New Roman"/>
          <w:szCs w:val="24"/>
        </w:rPr>
        <w:t>organiza</w:t>
      </w:r>
      <w:r w:rsidR="004343A5" w:rsidRPr="00A02770">
        <w:rPr>
          <w:rFonts w:cs="Times New Roman"/>
          <w:szCs w:val="24"/>
        </w:rPr>
        <w:t>tion</w:t>
      </w:r>
      <w:r w:rsidR="00A02770" w:rsidRPr="00A02770">
        <w:rPr>
          <w:rFonts w:cs="Times New Roman"/>
          <w:szCs w:val="24"/>
          <w:shd w:val="clear" w:color="auto" w:fill="FFFFFF"/>
        </w:rPr>
        <w:t> (Goodyear, 2013)</w:t>
      </w:r>
      <w:r w:rsidR="004343A5" w:rsidRPr="00A02770">
        <w:rPr>
          <w:rFonts w:cs="Times New Roman"/>
          <w:szCs w:val="24"/>
        </w:rPr>
        <w:t>.</w:t>
      </w:r>
    </w:p>
    <w:p w:rsidR="004343A5" w:rsidRDefault="00D51705" w:rsidP="00FE2E6A">
      <w:pPr>
        <w:ind w:left="0"/>
        <w:contextualSpacing/>
        <w:jc w:val="center"/>
        <w:rPr>
          <w:b/>
        </w:rPr>
      </w:pPr>
      <w:r w:rsidRPr="00FE2E6A">
        <w:rPr>
          <w:b/>
        </w:rPr>
        <w:t>Policy Statement for Establishing SharePoint Server 2013</w:t>
      </w:r>
    </w:p>
    <w:p w:rsidR="00FE2E6A" w:rsidRDefault="00D51705" w:rsidP="00FE2E6A">
      <w:pPr>
        <w:ind w:left="0"/>
        <w:contextualSpacing/>
      </w:pPr>
      <w:r>
        <w:rPr>
          <w:b/>
        </w:rPr>
        <w:tab/>
      </w:r>
      <w:r>
        <w:t xml:space="preserve">The Microsoft technicians manage windows </w:t>
      </w:r>
      <w:r w:rsidR="00467B7F">
        <w:t>PowerShell</w:t>
      </w:r>
      <w:r>
        <w:t xml:space="preserve"> console and </w:t>
      </w:r>
      <w:r w:rsidR="00467B7F">
        <w:t>SharePoint</w:t>
      </w:r>
      <w:r>
        <w:t xml:space="preserve"> </w:t>
      </w:r>
      <w:r w:rsidR="00467B7F">
        <w:t>OneDrive</w:t>
      </w:r>
      <w:r>
        <w:t xml:space="preserve"> that requires two-factor </w:t>
      </w:r>
      <w:r w:rsidR="00467B7F">
        <w:t>authentication. The</w:t>
      </w:r>
      <w:r>
        <w:t xml:space="preserve"> firm performs daily activities by managing workflows to enable the immediate reply to new </w:t>
      </w:r>
      <w:r w:rsidR="00467B7F">
        <w:t>circumstances. Check</w:t>
      </w:r>
      <w:r>
        <w:t xml:space="preserve">-ins to the service code need review approval and </w:t>
      </w:r>
      <w:r w:rsidR="00467B7F">
        <w:t>management. There</w:t>
      </w:r>
      <w:r>
        <w:t xml:space="preserve"> is no direct </w:t>
      </w:r>
      <w:r w:rsidR="00467B7F">
        <w:t>access</w:t>
      </w:r>
      <w:r>
        <w:t xml:space="preserve"> for any technician to the service. In situations where they require access, there should ask for it from the </w:t>
      </w:r>
      <w:r w:rsidR="00467B7F">
        <w:t>superiors. Acceptability</w:t>
      </w:r>
      <w:r>
        <w:t xml:space="preserve"> is also checked, and after granting </w:t>
      </w:r>
      <w:r w:rsidR="00467B7F">
        <w:t>access</w:t>
      </w:r>
      <w:r>
        <w:t xml:space="preserve"> to the technicians, t is only for a limited time. In rare cases where </w:t>
      </w:r>
      <w:r w:rsidR="00467B7F">
        <w:t>the technicians require access to the content, they must check in the specific workflow that requires the manager's approval and business support. In conclusion, the audit event is produced so that the organization can view it specifically in the Microsoft 365 admin center. The firm can also turn on features such as a customer lockbox.</w:t>
      </w:r>
      <w:r>
        <w:t xml:space="preserve"> </w:t>
      </w:r>
    </w:p>
    <w:p w:rsidR="00A02770" w:rsidRDefault="00A02770" w:rsidP="00FE2E6A">
      <w:pPr>
        <w:ind w:left="0"/>
        <w:contextualSpacing/>
      </w:pPr>
    </w:p>
    <w:p w:rsidR="00A02770" w:rsidRDefault="00A02770" w:rsidP="00FE2E6A">
      <w:pPr>
        <w:ind w:left="0"/>
        <w:contextualSpacing/>
      </w:pPr>
    </w:p>
    <w:p w:rsidR="00A02770" w:rsidRDefault="00A02770" w:rsidP="00FE2E6A">
      <w:pPr>
        <w:ind w:left="0"/>
        <w:contextualSpacing/>
      </w:pPr>
    </w:p>
    <w:p w:rsidR="00A02770" w:rsidRDefault="00A02770" w:rsidP="00FE2E6A">
      <w:pPr>
        <w:ind w:left="0"/>
        <w:contextualSpacing/>
      </w:pPr>
    </w:p>
    <w:p w:rsidR="00A02770" w:rsidRDefault="00A02770" w:rsidP="00FE2E6A">
      <w:pPr>
        <w:ind w:left="0"/>
        <w:contextualSpacing/>
      </w:pPr>
    </w:p>
    <w:p w:rsidR="00A02770" w:rsidRDefault="00A02770" w:rsidP="00FE2E6A">
      <w:pPr>
        <w:ind w:left="0"/>
        <w:contextualSpacing/>
      </w:pPr>
    </w:p>
    <w:p w:rsidR="00A02770" w:rsidRDefault="00A02770" w:rsidP="00FE2E6A">
      <w:pPr>
        <w:ind w:left="0"/>
        <w:contextualSpacing/>
      </w:pPr>
    </w:p>
    <w:p w:rsidR="00A02770" w:rsidRDefault="00A02770" w:rsidP="00FE2E6A">
      <w:pPr>
        <w:ind w:left="0"/>
        <w:contextualSpacing/>
      </w:pPr>
    </w:p>
    <w:p w:rsidR="00A02770" w:rsidRDefault="00A02770" w:rsidP="00FE2E6A">
      <w:pPr>
        <w:ind w:left="0"/>
        <w:contextualSpacing/>
      </w:pPr>
    </w:p>
    <w:p w:rsidR="00A02770" w:rsidRDefault="00A02770" w:rsidP="00FE2E6A">
      <w:pPr>
        <w:ind w:left="0"/>
        <w:contextualSpacing/>
      </w:pPr>
    </w:p>
    <w:p w:rsidR="00A02770" w:rsidRDefault="00A02770" w:rsidP="00FE2E6A">
      <w:pPr>
        <w:ind w:left="0"/>
        <w:contextualSpacing/>
      </w:pPr>
    </w:p>
    <w:p w:rsidR="00A02770" w:rsidRDefault="00A02770" w:rsidP="00FE2E6A">
      <w:pPr>
        <w:ind w:left="0"/>
        <w:contextualSpacing/>
      </w:pPr>
    </w:p>
    <w:p w:rsidR="00A02770" w:rsidRDefault="00A02770" w:rsidP="00FE2E6A">
      <w:pPr>
        <w:ind w:left="0"/>
        <w:contextualSpacing/>
      </w:pPr>
    </w:p>
    <w:p w:rsidR="00A02770" w:rsidRDefault="00A02770" w:rsidP="00FE2E6A">
      <w:pPr>
        <w:ind w:left="0"/>
        <w:contextualSpacing/>
      </w:pPr>
    </w:p>
    <w:p w:rsidR="00A02770" w:rsidRDefault="00A02770" w:rsidP="00FE2E6A">
      <w:pPr>
        <w:ind w:left="0"/>
        <w:contextualSpacing/>
      </w:pPr>
    </w:p>
    <w:p w:rsidR="00A02770" w:rsidRDefault="00A02770" w:rsidP="00FE2E6A">
      <w:pPr>
        <w:ind w:left="0"/>
        <w:contextualSpacing/>
      </w:pPr>
    </w:p>
    <w:p w:rsidR="00A02770" w:rsidRDefault="00A02770" w:rsidP="00FE2E6A">
      <w:pPr>
        <w:ind w:left="0"/>
        <w:contextualSpacing/>
      </w:pPr>
    </w:p>
    <w:p w:rsidR="00A02770" w:rsidRDefault="00A02770" w:rsidP="00FE2E6A">
      <w:pPr>
        <w:ind w:left="0"/>
        <w:contextualSpacing/>
      </w:pPr>
    </w:p>
    <w:p w:rsidR="00A02770" w:rsidRDefault="00A02770" w:rsidP="00FE2E6A">
      <w:pPr>
        <w:ind w:left="0"/>
        <w:contextualSpacing/>
      </w:pPr>
    </w:p>
    <w:p w:rsidR="00A02770" w:rsidRPr="00A02770" w:rsidRDefault="00A02770" w:rsidP="00A02770">
      <w:pPr>
        <w:shd w:val="clear" w:color="auto" w:fill="FFFFFF"/>
        <w:spacing w:after="0" w:line="240" w:lineRule="auto"/>
        <w:ind w:left="0"/>
        <w:jc w:val="center"/>
        <w:rPr>
          <w:rFonts w:eastAsia="Times New Roman" w:cs="Times New Roman"/>
          <w:szCs w:val="24"/>
        </w:rPr>
      </w:pPr>
      <w:r w:rsidRPr="00A02770">
        <w:rPr>
          <w:rFonts w:eastAsia="Times New Roman" w:cs="Times New Roman"/>
          <w:szCs w:val="24"/>
        </w:rPr>
        <w:t>References</w:t>
      </w:r>
    </w:p>
    <w:p w:rsidR="00A02770" w:rsidRPr="00A02770" w:rsidRDefault="00A02770" w:rsidP="00A02770">
      <w:pPr>
        <w:shd w:val="clear" w:color="auto" w:fill="FFFFFF"/>
        <w:spacing w:after="0" w:line="550" w:lineRule="atLeast"/>
        <w:ind w:right="75" w:hanging="720"/>
        <w:rPr>
          <w:rFonts w:eastAsia="Times New Roman" w:cs="Times New Roman"/>
          <w:szCs w:val="24"/>
        </w:rPr>
      </w:pPr>
      <w:r w:rsidRPr="00A02770">
        <w:rPr>
          <w:rFonts w:eastAsia="Times New Roman" w:cs="Times New Roman"/>
          <w:szCs w:val="24"/>
        </w:rPr>
        <w:t>Charlebois-Laprade, N. (2014). Managing SharePoint with PowerShell. </w:t>
      </w:r>
      <w:r w:rsidRPr="00A02770">
        <w:rPr>
          <w:rFonts w:eastAsia="Times New Roman" w:cs="Times New Roman"/>
          <w:i/>
          <w:iCs/>
          <w:szCs w:val="24"/>
        </w:rPr>
        <w:t>Beginning PowerShell for SharePoint 2013</w:t>
      </w:r>
      <w:r w:rsidRPr="00A02770">
        <w:rPr>
          <w:rFonts w:eastAsia="Times New Roman" w:cs="Times New Roman"/>
          <w:szCs w:val="24"/>
        </w:rPr>
        <w:t>, 77-112. </w:t>
      </w:r>
      <w:hyperlink r:id="rId6" w:history="1">
        <w:r w:rsidRPr="00A02770">
          <w:rPr>
            <w:rFonts w:eastAsia="Times New Roman" w:cs="Times New Roman"/>
            <w:szCs w:val="24"/>
          </w:rPr>
          <w:t>https://doi.org/10.1007/978-1-4302-6473-6_6</w:t>
        </w:r>
      </w:hyperlink>
    </w:p>
    <w:p w:rsidR="00A02770" w:rsidRPr="00A02770" w:rsidRDefault="00A02770" w:rsidP="00A02770">
      <w:pPr>
        <w:shd w:val="clear" w:color="auto" w:fill="FFFFFF"/>
        <w:spacing w:after="0" w:line="550" w:lineRule="atLeast"/>
        <w:ind w:right="75" w:hanging="720"/>
        <w:rPr>
          <w:rFonts w:eastAsia="Times New Roman" w:cs="Times New Roman"/>
          <w:szCs w:val="24"/>
        </w:rPr>
      </w:pPr>
      <w:r w:rsidRPr="00A02770">
        <w:rPr>
          <w:rFonts w:eastAsia="Times New Roman" w:cs="Times New Roman"/>
          <w:szCs w:val="24"/>
        </w:rPr>
        <w:t>Goodyear, S. (2013). SharePoint 2013 enterprise content management features. </w:t>
      </w:r>
      <w:r w:rsidRPr="00A02770">
        <w:rPr>
          <w:rFonts w:eastAsia="Times New Roman" w:cs="Times New Roman"/>
          <w:i/>
          <w:iCs/>
          <w:szCs w:val="24"/>
        </w:rPr>
        <w:t>Practical SharePoint 2013 Enterprise Content Management</w:t>
      </w:r>
      <w:r w:rsidRPr="00A02770">
        <w:rPr>
          <w:rFonts w:eastAsia="Times New Roman" w:cs="Times New Roman"/>
          <w:szCs w:val="24"/>
        </w:rPr>
        <w:t>, 23-46. </w:t>
      </w:r>
      <w:hyperlink r:id="rId7" w:history="1">
        <w:r w:rsidRPr="00A02770">
          <w:rPr>
            <w:rFonts w:eastAsia="Times New Roman" w:cs="Times New Roman"/>
            <w:szCs w:val="24"/>
          </w:rPr>
          <w:t>https://doi.org/10.1007/978-1-4302-6170-4_2</w:t>
        </w:r>
      </w:hyperlink>
    </w:p>
    <w:p w:rsidR="00A02770" w:rsidRPr="00A02770" w:rsidRDefault="00A02770" w:rsidP="00A02770">
      <w:pPr>
        <w:shd w:val="clear" w:color="auto" w:fill="FFFFFF"/>
        <w:spacing w:after="0" w:line="550" w:lineRule="atLeast"/>
        <w:ind w:right="75" w:hanging="720"/>
        <w:rPr>
          <w:rFonts w:eastAsia="Times New Roman" w:cs="Times New Roman"/>
          <w:szCs w:val="24"/>
        </w:rPr>
      </w:pPr>
      <w:r w:rsidRPr="00A02770">
        <w:rPr>
          <w:rFonts w:eastAsia="Times New Roman" w:cs="Times New Roman"/>
          <w:szCs w:val="24"/>
        </w:rPr>
        <w:t>Wright, S. (2013). Accessing SharePoint search. </w:t>
      </w:r>
      <w:r w:rsidRPr="00A02770">
        <w:rPr>
          <w:rFonts w:eastAsia="Times New Roman" w:cs="Times New Roman"/>
          <w:i/>
          <w:iCs/>
          <w:szCs w:val="24"/>
        </w:rPr>
        <w:t>Pro SharePoint 2013 App Development</w:t>
      </w:r>
      <w:r w:rsidRPr="00A02770">
        <w:rPr>
          <w:rFonts w:eastAsia="Times New Roman" w:cs="Times New Roman"/>
          <w:szCs w:val="24"/>
        </w:rPr>
        <w:t>, 313-330. </w:t>
      </w:r>
      <w:hyperlink r:id="rId8" w:history="1">
        <w:r w:rsidRPr="00A02770">
          <w:rPr>
            <w:rFonts w:eastAsia="Times New Roman" w:cs="Times New Roman"/>
            <w:szCs w:val="24"/>
          </w:rPr>
          <w:t>https://doi.org/10.1007/978-1-4302-5885-8_11</w:t>
        </w:r>
      </w:hyperlink>
    </w:p>
    <w:p w:rsidR="00A02770" w:rsidRPr="00A02770" w:rsidRDefault="00A02770" w:rsidP="00FE2E6A">
      <w:pPr>
        <w:ind w:left="0"/>
        <w:contextualSpacing/>
        <w:rPr>
          <w:rFonts w:cs="Times New Roman"/>
        </w:rPr>
      </w:pPr>
    </w:p>
    <w:sectPr w:rsidR="00A02770" w:rsidRPr="00A0277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20632" w:rsidRDefault="00420632">
      <w:pPr>
        <w:spacing w:after="0" w:line="240" w:lineRule="auto"/>
      </w:pPr>
      <w:r>
        <w:separator/>
      </w:r>
    </w:p>
  </w:endnote>
  <w:endnote w:type="continuationSeparator" w:id="0">
    <w:p w:rsidR="00420632" w:rsidRDefault="00420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20632" w:rsidRDefault="00420632">
      <w:pPr>
        <w:spacing w:after="0" w:line="240" w:lineRule="auto"/>
      </w:pPr>
      <w:r>
        <w:separator/>
      </w:r>
    </w:p>
  </w:footnote>
  <w:footnote w:type="continuationSeparator" w:id="0">
    <w:p w:rsidR="00420632" w:rsidRDefault="00420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6828622"/>
      <w:docPartObj>
        <w:docPartGallery w:val="Page Numbers (Top of Page)"/>
        <w:docPartUnique/>
      </w:docPartObj>
    </w:sdtPr>
    <w:sdtEndPr>
      <w:rPr>
        <w:noProof/>
      </w:rPr>
    </w:sdtEndPr>
    <w:sdtContent>
      <w:p w:rsidR="00F53F24" w:rsidRDefault="00D51705">
        <w:pPr>
          <w:pStyle w:val="Header"/>
          <w:jc w:val="right"/>
        </w:pPr>
        <w:r>
          <w:fldChar w:fldCharType="begin"/>
        </w:r>
        <w:r>
          <w:instrText xml:space="preserve"> PAGE   \* MERGEFORMAT </w:instrText>
        </w:r>
        <w:r>
          <w:fldChar w:fldCharType="separate"/>
        </w:r>
        <w:r w:rsidR="00A02770">
          <w:rPr>
            <w:noProof/>
          </w:rPr>
          <w:t>5</w:t>
        </w:r>
        <w:r>
          <w:rPr>
            <w:noProof/>
          </w:rPr>
          <w:fldChar w:fldCharType="end"/>
        </w:r>
      </w:p>
    </w:sdtContent>
  </w:sdt>
  <w:p w:rsidR="00F53F24" w:rsidRDefault="00F53F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F24"/>
    <w:rsid w:val="000A4667"/>
    <w:rsid w:val="001C4CD1"/>
    <w:rsid w:val="002853EC"/>
    <w:rsid w:val="00323F97"/>
    <w:rsid w:val="00397183"/>
    <w:rsid w:val="00420632"/>
    <w:rsid w:val="004343A5"/>
    <w:rsid w:val="00467B7F"/>
    <w:rsid w:val="004C077B"/>
    <w:rsid w:val="007172B1"/>
    <w:rsid w:val="007A3E1E"/>
    <w:rsid w:val="008732E2"/>
    <w:rsid w:val="008E2C11"/>
    <w:rsid w:val="00953F81"/>
    <w:rsid w:val="009B6D8E"/>
    <w:rsid w:val="009C3B55"/>
    <w:rsid w:val="00A02770"/>
    <w:rsid w:val="00B00F3D"/>
    <w:rsid w:val="00BE0B2F"/>
    <w:rsid w:val="00BE708D"/>
    <w:rsid w:val="00C11E1A"/>
    <w:rsid w:val="00CA212C"/>
    <w:rsid w:val="00D27E9E"/>
    <w:rsid w:val="00D51705"/>
    <w:rsid w:val="00DB6B15"/>
    <w:rsid w:val="00E965F2"/>
    <w:rsid w:val="00EC225A"/>
    <w:rsid w:val="00F53F24"/>
    <w:rsid w:val="00FE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BEE59-1ADF-4B17-AB24-749D2FE1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3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F24"/>
  </w:style>
  <w:style w:type="paragraph" w:styleId="Footer">
    <w:name w:val="footer"/>
    <w:basedOn w:val="Normal"/>
    <w:link w:val="FooterChar"/>
    <w:uiPriority w:val="99"/>
    <w:unhideWhenUsed/>
    <w:rsid w:val="00F53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F24"/>
  </w:style>
  <w:style w:type="paragraph" w:styleId="NormalWeb">
    <w:name w:val="Normal (Web)"/>
    <w:basedOn w:val="Normal"/>
    <w:uiPriority w:val="99"/>
    <w:semiHidden/>
    <w:unhideWhenUsed/>
    <w:rsid w:val="00A02770"/>
    <w:pPr>
      <w:spacing w:before="100" w:beforeAutospacing="1" w:after="100" w:afterAutospacing="1" w:line="240" w:lineRule="auto"/>
      <w:ind w:left="0"/>
    </w:pPr>
    <w:rPr>
      <w:rFonts w:eastAsia="Times New Roman" w:cs="Times New Roman"/>
      <w:szCs w:val="24"/>
    </w:rPr>
  </w:style>
  <w:style w:type="character" w:styleId="Emphasis">
    <w:name w:val="Emphasis"/>
    <w:basedOn w:val="DefaultParagraphFont"/>
    <w:uiPriority w:val="20"/>
    <w:qFormat/>
    <w:rsid w:val="00A02770"/>
    <w:rPr>
      <w:i/>
      <w:iCs/>
    </w:rPr>
  </w:style>
  <w:style w:type="character" w:styleId="Hyperlink">
    <w:name w:val="Hyperlink"/>
    <w:basedOn w:val="DefaultParagraphFont"/>
    <w:uiPriority w:val="99"/>
    <w:semiHidden/>
    <w:unhideWhenUsed/>
    <w:rsid w:val="00A027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85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1-4302-5885-8_11" TargetMode="External" /><Relationship Id="rId3" Type="http://schemas.openxmlformats.org/officeDocument/2006/relationships/webSettings" Target="webSettings.xml" /><Relationship Id="rId7" Type="http://schemas.openxmlformats.org/officeDocument/2006/relationships/hyperlink" Target="https://doi.org/10.1007/978-1-4302-6170-4_2"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007/978-1-4302-6473-6_6" TargetMode="External"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SATELITE</dc:creator>
  <cp:lastModifiedBy>nyoike31@gmail.com</cp:lastModifiedBy>
  <cp:revision>2</cp:revision>
  <dcterms:created xsi:type="dcterms:W3CDTF">2021-03-08T14:09:00Z</dcterms:created>
  <dcterms:modified xsi:type="dcterms:W3CDTF">2021-03-08T14:09:00Z</dcterms:modified>
</cp:coreProperties>
</file>